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44024" w14:textId="1ACF2511" w:rsid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b/>
          <w:sz w:val="36"/>
          <w:szCs w:val="36"/>
          <w:lang w:val="en-US"/>
        </w:rPr>
      </w:pPr>
      <w:bookmarkStart w:id="0" w:name="_GoBack"/>
      <w:bookmarkEnd w:id="0"/>
    </w:p>
    <w:p w14:paraId="645D99E4" w14:textId="77777777" w:rsid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b/>
          <w:sz w:val="36"/>
          <w:szCs w:val="36"/>
          <w:lang w:val="en-US"/>
        </w:rPr>
      </w:pPr>
    </w:p>
    <w:p w14:paraId="75E5A07C" w14:textId="77777777" w:rsid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b/>
          <w:sz w:val="36"/>
          <w:szCs w:val="36"/>
          <w:lang w:val="en-US"/>
        </w:rPr>
      </w:pPr>
    </w:p>
    <w:p w14:paraId="054A9B07" w14:textId="77777777" w:rsidR="00D6739A" w:rsidRDefault="00D6739A" w:rsidP="00B805C2">
      <w:pPr>
        <w:widowControl w:val="0"/>
        <w:autoSpaceDE w:val="0"/>
        <w:autoSpaceDN w:val="0"/>
        <w:adjustRightInd w:val="0"/>
        <w:jc w:val="center"/>
        <w:rPr>
          <w:rFonts w:ascii="Verdana" w:eastAsia="Wawati SC Regular" w:hAnsi="Verdana" w:cs="Times New Roman"/>
          <w:b/>
          <w:sz w:val="36"/>
          <w:szCs w:val="36"/>
          <w:lang w:val="en-US"/>
        </w:rPr>
      </w:pPr>
      <w:r w:rsidRPr="00D6739A">
        <w:rPr>
          <w:rFonts w:ascii="Verdana" w:eastAsia="Wawati SC Regular" w:hAnsi="Verdana" w:cs="Times New Roman"/>
          <w:b/>
          <w:sz w:val="36"/>
          <w:szCs w:val="36"/>
          <w:lang w:val="en-US"/>
        </w:rPr>
        <w:t>Grievance and Complaints Policy</w:t>
      </w:r>
    </w:p>
    <w:p w14:paraId="1A2A1743" w14:textId="77777777" w:rsidR="00D6739A" w:rsidRP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b/>
          <w:sz w:val="36"/>
          <w:szCs w:val="36"/>
          <w:lang w:val="en-US"/>
        </w:rPr>
      </w:pPr>
    </w:p>
    <w:p w14:paraId="5BCB3643" w14:textId="77777777" w:rsid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b/>
          <w:sz w:val="20"/>
          <w:szCs w:val="20"/>
          <w:lang w:val="en-US"/>
        </w:rPr>
      </w:pPr>
      <w:r w:rsidRPr="00D6739A">
        <w:rPr>
          <w:rFonts w:ascii="Verdana" w:eastAsia="Wawati SC Regular" w:hAnsi="Verdana" w:cs="Times New Roman"/>
          <w:b/>
          <w:sz w:val="20"/>
          <w:szCs w:val="20"/>
          <w:lang w:val="en-US"/>
        </w:rPr>
        <w:t>Introduction</w:t>
      </w:r>
    </w:p>
    <w:p w14:paraId="1DED88C6" w14:textId="77777777" w:rsidR="00D6739A" w:rsidRP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b/>
          <w:sz w:val="20"/>
          <w:szCs w:val="20"/>
          <w:lang w:val="en-US"/>
        </w:rPr>
      </w:pPr>
    </w:p>
    <w:p w14:paraId="3CA4E501" w14:textId="77777777" w:rsid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sz w:val="20"/>
          <w:szCs w:val="20"/>
          <w:lang w:val="en-US"/>
        </w:rPr>
      </w:pPr>
      <w:proofErr w:type="spellStart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Donvale</w:t>
      </w:r>
      <w:proofErr w:type="spellEnd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 Dunkers administrators, coaches and team managers are volunteers who give large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amounts of time to enable the cl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ub to function. </w:t>
      </w:r>
      <w:proofErr w:type="spellStart"/>
      <w:r>
        <w:rPr>
          <w:rFonts w:ascii="Verdana" w:eastAsia="Wawati SC Regular" w:hAnsi="Verdana" w:cs="Times New Roman"/>
          <w:sz w:val="20"/>
          <w:szCs w:val="20"/>
          <w:lang w:val="en-US"/>
        </w:rPr>
        <w:t>Donvale</w:t>
      </w:r>
      <w:proofErr w:type="spellEnd"/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Dunkers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encourages grievances and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complaints to be resolved in an informal way wherever possible considering these volunteer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efforts. Wherever a grievance or complaint cannot be resolved informally then this policy sets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out the </w:t>
      </w:r>
      <w:proofErr w:type="gramStart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procedure which</w:t>
      </w:r>
      <w:proofErr w:type="gramEnd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 must be followed to have the complaint considered and resolved by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proofErr w:type="spellStart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Donvale</w:t>
      </w:r>
      <w:proofErr w:type="spellEnd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 Dunkers.</w:t>
      </w:r>
    </w:p>
    <w:p w14:paraId="1CF21F5F" w14:textId="77777777" w:rsidR="00D6739A" w:rsidRP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sz w:val="20"/>
          <w:szCs w:val="20"/>
          <w:lang w:val="en-US"/>
        </w:rPr>
      </w:pPr>
    </w:p>
    <w:p w14:paraId="0FAA4858" w14:textId="77777777" w:rsidR="00D6739A" w:rsidRP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b/>
          <w:sz w:val="20"/>
          <w:szCs w:val="20"/>
          <w:lang w:val="en-US"/>
        </w:rPr>
      </w:pPr>
      <w:r w:rsidRPr="00D6739A">
        <w:rPr>
          <w:rFonts w:ascii="Verdana" w:eastAsia="Wawati SC Regular" w:hAnsi="Verdana" w:cs="Times New Roman"/>
          <w:b/>
          <w:sz w:val="20"/>
          <w:szCs w:val="20"/>
          <w:lang w:val="en-US"/>
        </w:rPr>
        <w:t>Submitting a complaint and time limits</w:t>
      </w:r>
    </w:p>
    <w:p w14:paraId="12A620BA" w14:textId="77777777" w:rsidR="00D6739A" w:rsidRP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sz w:val="20"/>
          <w:szCs w:val="20"/>
          <w:lang w:val="en-US"/>
        </w:rPr>
      </w:pPr>
    </w:p>
    <w:p w14:paraId="0A42415C" w14:textId="77777777" w:rsid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sz w:val="20"/>
          <w:szCs w:val="20"/>
          <w:lang w:val="en-US"/>
        </w:rPr>
      </w:pP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All complaints must be in writing and posted (not emailed) to the following address</w:t>
      </w:r>
      <w:proofErr w:type="gramStart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:-</w:t>
      </w:r>
      <w:proofErr w:type="gramEnd"/>
    </w:p>
    <w:p w14:paraId="2AD22C55" w14:textId="77777777" w:rsidR="00D6739A" w:rsidRP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sz w:val="20"/>
          <w:szCs w:val="20"/>
          <w:lang w:val="en-US"/>
        </w:rPr>
      </w:pPr>
    </w:p>
    <w:p w14:paraId="5BFB7E69" w14:textId="77777777" w:rsidR="00D6739A" w:rsidRP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sz w:val="20"/>
          <w:szCs w:val="20"/>
          <w:lang w:val="en-US"/>
        </w:rPr>
      </w:pP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The </w:t>
      </w:r>
      <w:proofErr w:type="spellStart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Donvale</w:t>
      </w:r>
      <w:proofErr w:type="spellEnd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 Dunkers Committee</w:t>
      </w:r>
    </w:p>
    <w:p w14:paraId="5A2D7190" w14:textId="77777777" w:rsidR="00D6739A" w:rsidRP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sz w:val="20"/>
          <w:szCs w:val="20"/>
          <w:lang w:val="en-US"/>
        </w:rPr>
      </w:pP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155 </w:t>
      </w:r>
      <w:proofErr w:type="spellStart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Tindals</w:t>
      </w:r>
      <w:proofErr w:type="spellEnd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 Rd</w:t>
      </w:r>
    </w:p>
    <w:p w14:paraId="1C6A7EFA" w14:textId="77777777" w:rsid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sz w:val="20"/>
          <w:szCs w:val="20"/>
          <w:lang w:val="en-US"/>
        </w:rPr>
      </w:pPr>
      <w:proofErr w:type="spellStart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Donvale</w:t>
      </w:r>
      <w:proofErr w:type="spellEnd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 VIC 3111</w:t>
      </w:r>
    </w:p>
    <w:p w14:paraId="3C95F23F" w14:textId="77777777" w:rsidR="00D6739A" w:rsidRP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sz w:val="20"/>
          <w:szCs w:val="20"/>
          <w:lang w:val="en-US"/>
        </w:rPr>
      </w:pPr>
    </w:p>
    <w:p w14:paraId="5F7B21EB" w14:textId="77777777" w:rsidR="00D6739A" w:rsidRP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sz w:val="20"/>
          <w:szCs w:val="20"/>
          <w:lang w:val="en-US"/>
        </w:rPr>
      </w:pP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The complaint must set out in full the facts an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d circumstances which are to be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relied upon by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the person making the comp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laint (the complainant). If the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complainant is seeking some action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by the </w:t>
      </w:r>
      <w:proofErr w:type="spellStart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Donvale</w:t>
      </w:r>
      <w:proofErr w:type="spellEnd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 Dunkers the requested action must be set out in the complaint document.</w:t>
      </w:r>
    </w:p>
    <w:p w14:paraId="11D115B5" w14:textId="77777777" w:rsid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sz w:val="20"/>
          <w:szCs w:val="20"/>
          <w:lang w:val="en-US"/>
        </w:rPr>
      </w:pPr>
    </w:p>
    <w:p w14:paraId="1D3A725C" w14:textId="77777777" w:rsidR="00D6739A" w:rsidRP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sz w:val="20"/>
          <w:szCs w:val="20"/>
          <w:lang w:val="en-US"/>
        </w:rPr>
      </w:pP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Complaints must be submitted strictly within fourteen (14) days of the alleged incident (except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for incidents that are criminal in nature). If there is a dispute or protest between teams or clubs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then they mus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t be lodged in writing with the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Administrator of the MEBA Committee (via </w:t>
      </w:r>
      <w:proofErr w:type="spellStart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Donvale</w:t>
      </w:r>
      <w:proofErr w:type="spellEnd"/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Dunkers Secretary) within five (5) days of the dispute or protest arising.</w:t>
      </w:r>
    </w:p>
    <w:p w14:paraId="6641F056" w14:textId="77777777" w:rsid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sz w:val="20"/>
          <w:szCs w:val="20"/>
          <w:lang w:val="en-US"/>
        </w:rPr>
      </w:pPr>
    </w:p>
    <w:p w14:paraId="0AAE06EF" w14:textId="77777777" w:rsid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sz w:val="20"/>
          <w:szCs w:val="20"/>
          <w:lang w:val="en-US"/>
        </w:rPr>
      </w:pP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The </w:t>
      </w:r>
      <w:proofErr w:type="spellStart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Donvale</w:t>
      </w:r>
      <w:proofErr w:type="spellEnd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 Dunkers will not be under any obligation to investigate or take </w:t>
      </w:r>
      <w:proofErr w:type="gramStart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any 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action</w:t>
      </w:r>
      <w:proofErr w:type="gramEnd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 in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relation to complaints made about incidents which occur outside this time frame.</w:t>
      </w:r>
    </w:p>
    <w:p w14:paraId="514CC3AF" w14:textId="77777777" w:rsidR="00D6739A" w:rsidRP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sz w:val="20"/>
          <w:szCs w:val="20"/>
          <w:lang w:val="en-US"/>
        </w:rPr>
      </w:pPr>
    </w:p>
    <w:p w14:paraId="08FBE7A5" w14:textId="77777777" w:rsid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b/>
          <w:sz w:val="20"/>
          <w:szCs w:val="20"/>
          <w:lang w:val="en-US"/>
        </w:rPr>
      </w:pPr>
      <w:r w:rsidRPr="00D6739A">
        <w:rPr>
          <w:rFonts w:ascii="Verdana" w:eastAsia="Wawati SC Regular" w:hAnsi="Verdana" w:cs="Times New Roman"/>
          <w:b/>
          <w:sz w:val="20"/>
          <w:szCs w:val="20"/>
          <w:lang w:val="en-US"/>
        </w:rPr>
        <w:t>Resolution of issues</w:t>
      </w:r>
      <w:r>
        <w:rPr>
          <w:rFonts w:ascii="Verdana" w:eastAsia="Wawati SC Regular" w:hAnsi="Verdana" w:cs="Times New Roman"/>
          <w:b/>
          <w:sz w:val="20"/>
          <w:szCs w:val="20"/>
          <w:lang w:val="en-US"/>
        </w:rPr>
        <w:t xml:space="preserve">  </w:t>
      </w:r>
    </w:p>
    <w:p w14:paraId="42F25AF7" w14:textId="77777777" w:rsidR="00D6739A" w:rsidRP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b/>
          <w:sz w:val="20"/>
          <w:szCs w:val="20"/>
          <w:lang w:val="en-US"/>
        </w:rPr>
      </w:pPr>
    </w:p>
    <w:p w14:paraId="66988E25" w14:textId="77777777" w:rsidR="00EB46BD" w:rsidRPr="00D6739A" w:rsidRDefault="00D6739A" w:rsidP="00D6739A">
      <w:pPr>
        <w:widowControl w:val="0"/>
        <w:autoSpaceDE w:val="0"/>
        <w:autoSpaceDN w:val="0"/>
        <w:adjustRightInd w:val="0"/>
        <w:rPr>
          <w:rFonts w:ascii="Verdana" w:eastAsia="Wawati SC Regular" w:hAnsi="Verdana" w:cs="Times New Roman"/>
          <w:sz w:val="20"/>
          <w:szCs w:val="20"/>
          <w:lang w:val="en-US"/>
        </w:rPr>
      </w:pP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Upon receipt of a complaint the </w:t>
      </w:r>
      <w:proofErr w:type="spellStart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Donvale</w:t>
      </w:r>
      <w:proofErr w:type="spellEnd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 Dunkers committee shall have </w:t>
      </w:r>
      <w:proofErr w:type="gramStart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sixty (60) days</w:t>
      </w:r>
      <w:proofErr w:type="gramEnd"/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 xml:space="preserve"> to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investigate the allegations contained in the complaint. This investigation can include taking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statements from others involved in the alleged incident. Upon completion of the investigation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the committee will make a decision about what action (if any) should be taken in relation to the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alleged incident. The committee will communicate in writing to the complainant the decision so</w:t>
      </w:r>
      <w:r>
        <w:rPr>
          <w:rFonts w:ascii="Verdana" w:eastAsia="Wawati SC Regular" w:hAnsi="Verdana" w:cs="Times New Roman"/>
          <w:sz w:val="20"/>
          <w:szCs w:val="20"/>
          <w:lang w:val="en-US"/>
        </w:rPr>
        <w:t xml:space="preserve"> </w:t>
      </w:r>
      <w:r w:rsidRPr="00D6739A">
        <w:rPr>
          <w:rFonts w:ascii="Verdana" w:eastAsia="Wawati SC Regular" w:hAnsi="Verdana" w:cs="Times New Roman"/>
          <w:sz w:val="20"/>
          <w:szCs w:val="20"/>
          <w:lang w:val="en-US"/>
        </w:rPr>
        <w:t>made directed to the address nominated in the complaint.</w:t>
      </w:r>
    </w:p>
    <w:sectPr w:rsidR="00EB46BD" w:rsidRPr="00D6739A" w:rsidSect="005229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9A"/>
    <w:rsid w:val="0052292E"/>
    <w:rsid w:val="00B805C2"/>
    <w:rsid w:val="00BA351E"/>
    <w:rsid w:val="00D6739A"/>
    <w:rsid w:val="00E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54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Macintosh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Templeton</dc:creator>
  <cp:keywords/>
  <dc:description/>
  <cp:lastModifiedBy>Megan Templeton</cp:lastModifiedBy>
  <cp:revision>3</cp:revision>
  <dcterms:created xsi:type="dcterms:W3CDTF">2017-04-10T10:16:00Z</dcterms:created>
  <dcterms:modified xsi:type="dcterms:W3CDTF">2017-07-23T08:07:00Z</dcterms:modified>
</cp:coreProperties>
</file>